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39" w:rsidRPr="007106B3" w:rsidRDefault="004F28C6" w:rsidP="007C7C39">
      <w:pPr>
        <w:jc w:val="center"/>
        <w:rPr>
          <w:sz w:val="20"/>
          <w:szCs w:val="20"/>
        </w:rPr>
      </w:pPr>
      <w:r>
        <w:rPr>
          <w:b/>
          <w:sz w:val="28"/>
          <w:szCs w:val="28"/>
          <w:u w:val="single"/>
        </w:rPr>
        <w:t xml:space="preserve">Categories of </w:t>
      </w:r>
      <w:r w:rsidR="007106B3">
        <w:rPr>
          <w:b/>
          <w:sz w:val="28"/>
          <w:szCs w:val="28"/>
          <w:u w:val="single"/>
        </w:rPr>
        <w:t xml:space="preserve">Evidence for Evolution – </w:t>
      </w:r>
      <w:r>
        <w:rPr>
          <w:b/>
          <w:sz w:val="28"/>
          <w:szCs w:val="28"/>
          <w:u w:val="single"/>
        </w:rPr>
        <w:t>Teacher Notes</w:t>
      </w:r>
    </w:p>
    <w:p w:rsidR="007C7C39" w:rsidRPr="007C7C39" w:rsidRDefault="007C7C39" w:rsidP="007C7C39">
      <w:pPr>
        <w:jc w:val="center"/>
        <w:rPr>
          <w:b/>
          <w:sz w:val="28"/>
          <w:szCs w:val="28"/>
          <w:u w:val="single"/>
        </w:rPr>
      </w:pPr>
    </w:p>
    <w:p w:rsidR="00D51060" w:rsidRPr="004F28C6" w:rsidRDefault="007C7C39" w:rsidP="00D51060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 w:rsidRPr="004F28C6">
        <w:rPr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-68580</wp:posOffset>
            </wp:positionV>
            <wp:extent cx="2067560" cy="3453130"/>
            <wp:effectExtent l="19050" t="0" r="8890" b="0"/>
            <wp:wrapTight wrapText="bothSides">
              <wp:wrapPolygon edited="0">
                <wp:start x="398" y="0"/>
                <wp:lineTo x="199" y="1430"/>
                <wp:lineTo x="2587" y="1907"/>
                <wp:lineTo x="6369" y="2264"/>
                <wp:lineTo x="398" y="3337"/>
                <wp:lineTo x="-199" y="4886"/>
                <wp:lineTo x="398" y="6316"/>
                <wp:lineTo x="3184" y="7626"/>
                <wp:lineTo x="4378" y="7626"/>
                <wp:lineTo x="7364" y="13346"/>
                <wp:lineTo x="7762" y="15253"/>
                <wp:lineTo x="8757" y="17159"/>
                <wp:lineTo x="8757" y="17755"/>
                <wp:lineTo x="10150" y="19066"/>
                <wp:lineTo x="13931" y="20972"/>
                <wp:lineTo x="15324" y="21211"/>
                <wp:lineTo x="15722" y="21211"/>
                <wp:lineTo x="20499" y="21211"/>
                <wp:lineTo x="20698" y="20972"/>
                <wp:lineTo x="21096" y="19542"/>
                <wp:lineTo x="20300" y="19066"/>
                <wp:lineTo x="21295" y="19066"/>
                <wp:lineTo x="20698" y="17159"/>
                <wp:lineTo x="10548" y="17159"/>
                <wp:lineTo x="21096" y="17040"/>
                <wp:lineTo x="21494" y="15253"/>
                <wp:lineTo x="20300" y="15134"/>
                <wp:lineTo x="19902" y="13942"/>
                <wp:lineTo x="15324" y="13346"/>
                <wp:lineTo x="19305" y="13346"/>
                <wp:lineTo x="21494" y="12631"/>
                <wp:lineTo x="21295" y="11439"/>
                <wp:lineTo x="21693" y="9771"/>
                <wp:lineTo x="21295" y="9533"/>
                <wp:lineTo x="18907" y="9533"/>
                <wp:lineTo x="21295" y="8222"/>
                <wp:lineTo x="20499" y="7984"/>
                <wp:lineTo x="12737" y="7626"/>
                <wp:lineTo x="21096" y="6792"/>
                <wp:lineTo x="21295" y="6435"/>
                <wp:lineTo x="14329" y="5720"/>
                <wp:lineTo x="19106" y="5481"/>
                <wp:lineTo x="19703" y="5124"/>
                <wp:lineTo x="17514" y="3813"/>
                <wp:lineTo x="19902" y="3813"/>
                <wp:lineTo x="19305" y="3337"/>
                <wp:lineTo x="10747" y="1907"/>
                <wp:lineTo x="21295" y="1668"/>
                <wp:lineTo x="21494" y="0"/>
                <wp:lineTo x="15921" y="0"/>
                <wp:lineTo x="398" y="0"/>
              </wp:wrapPolygon>
            </wp:wrapTight>
            <wp:docPr id="10" name="Picture 10" descr="http://science.kennesaw.edu/~jdirnber/Bio2108/Lecture/LecEvolution/whaleFossi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cience.kennesaw.edu/~jdirnber/Bio2108/Lecture/LecEvolution/whaleFossil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345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060" w:rsidRPr="004F28C6">
        <w:rPr>
          <w:sz w:val="28"/>
          <w:szCs w:val="28"/>
          <w:u w:val="single"/>
        </w:rPr>
        <w:t xml:space="preserve">Fossil Evidence </w:t>
      </w:r>
    </w:p>
    <w:p w:rsidR="00D51060" w:rsidRDefault="00D51060" w:rsidP="00D51060">
      <w:pPr>
        <w:pStyle w:val="ListParagraph"/>
        <w:numPr>
          <w:ilvl w:val="1"/>
          <w:numId w:val="1"/>
        </w:numPr>
      </w:pPr>
      <w:r>
        <w:t>Whale ancestor fossils – land mammal to whale, nostrils moved back, legs shortened becoming fins, etc.</w:t>
      </w:r>
    </w:p>
    <w:p w:rsidR="007C7C39" w:rsidRDefault="007C7C39" w:rsidP="007C7C39"/>
    <w:p w:rsidR="007C7C39" w:rsidRDefault="007C7C39" w:rsidP="007C7C39"/>
    <w:p w:rsidR="007C7C39" w:rsidRDefault="007C7C39" w:rsidP="007C7C39"/>
    <w:p w:rsidR="007C7C39" w:rsidRDefault="007C7C39" w:rsidP="007C7C39"/>
    <w:p w:rsidR="007C7C39" w:rsidRDefault="007C7C39" w:rsidP="007C7C39"/>
    <w:p w:rsidR="007C7C39" w:rsidRDefault="007C7C39" w:rsidP="007C7C39"/>
    <w:p w:rsidR="007C7C39" w:rsidRDefault="007C7C39" w:rsidP="007C7C39"/>
    <w:p w:rsidR="007C7C39" w:rsidRDefault="007C7C39" w:rsidP="007C7C39"/>
    <w:p w:rsidR="002947DC" w:rsidRDefault="007C7C39" w:rsidP="00A561B3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299085</wp:posOffset>
            </wp:positionV>
            <wp:extent cx="1828800" cy="2305050"/>
            <wp:effectExtent l="19050" t="0" r="0" b="0"/>
            <wp:wrapTight wrapText="bothSides">
              <wp:wrapPolygon edited="0">
                <wp:start x="-225" y="0"/>
                <wp:lineTo x="-225" y="21421"/>
                <wp:lineTo x="21600" y="21421"/>
                <wp:lineTo x="21600" y="0"/>
                <wp:lineTo x="-225" y="0"/>
              </wp:wrapPolygon>
            </wp:wrapTight>
            <wp:docPr id="13" name="Picture 13" descr="http://evolution.berkeley.edu/evolibrary/images/lines/transition_hors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volution.berkeley.edu/evolibrary/images/lines/transition_horse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060">
        <w:t>Horse ancestor fossils –</w:t>
      </w:r>
      <w:r w:rsidR="002947DC">
        <w:t xml:space="preserve"> foot changed from 4-toed dog-like animal living in the woods to a long-legged, </w:t>
      </w:r>
      <w:proofErr w:type="spellStart"/>
      <w:r w:rsidR="002947DC">
        <w:t>hooved</w:t>
      </w:r>
      <w:proofErr w:type="spellEnd"/>
      <w:r w:rsidR="002947DC">
        <w:t>, grass-eating horse.</w:t>
      </w:r>
    </w:p>
    <w:p w:rsidR="007C7C39" w:rsidRDefault="007C7C39" w:rsidP="007C7C39"/>
    <w:p w:rsidR="00A561B3" w:rsidRDefault="00A561B3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7C7C39" w:rsidRDefault="007C7C39" w:rsidP="00A561B3">
      <w:pPr>
        <w:pStyle w:val="ListParagraph"/>
        <w:ind w:left="1440"/>
      </w:pPr>
    </w:p>
    <w:p w:rsidR="002947DC" w:rsidRPr="004F28C6" w:rsidRDefault="002947DC" w:rsidP="002947DC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 w:rsidRPr="004F28C6">
        <w:rPr>
          <w:sz w:val="28"/>
          <w:szCs w:val="28"/>
          <w:u w:val="single"/>
        </w:rPr>
        <w:t>DNA/Molecular Evidence</w:t>
      </w:r>
    </w:p>
    <w:p w:rsidR="002947DC" w:rsidRDefault="002947DC" w:rsidP="002947DC">
      <w:pPr>
        <w:pStyle w:val="ListParagraph"/>
        <w:numPr>
          <w:ilvl w:val="1"/>
          <w:numId w:val="1"/>
        </w:numPr>
      </w:pPr>
      <w:r w:rsidRPr="002947DC">
        <w:rPr>
          <w:b/>
        </w:rPr>
        <w:t>Closer similarities in DNA sequence</w:t>
      </w:r>
      <w:r>
        <w:t xml:space="preserve"> among species that look to be more closely related or share a more recent common ancestor. (Human &amp; Chimp DNA is 98% identical)</w:t>
      </w:r>
    </w:p>
    <w:p w:rsidR="002947DC" w:rsidRDefault="00A94C1D" w:rsidP="002947DC">
      <w:pPr>
        <w:pStyle w:val="ListParagraph"/>
        <w:numPr>
          <w:ilvl w:val="1"/>
          <w:numId w:val="1"/>
        </w:numPr>
      </w:pPr>
      <w:r>
        <w:rPr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855345</wp:posOffset>
            </wp:positionH>
            <wp:positionV relativeFrom="paragraph">
              <wp:posOffset>637540</wp:posOffset>
            </wp:positionV>
            <wp:extent cx="4999990" cy="2402205"/>
            <wp:effectExtent l="19050" t="0" r="0" b="0"/>
            <wp:wrapTight wrapText="bothSides">
              <wp:wrapPolygon edited="0">
                <wp:start x="-82" y="0"/>
                <wp:lineTo x="-82" y="21412"/>
                <wp:lineTo x="21562" y="21412"/>
                <wp:lineTo x="21562" y="0"/>
                <wp:lineTo x="-82" y="0"/>
              </wp:wrapPolygon>
            </wp:wrapTight>
            <wp:docPr id="1" name="Picture 1" descr="Figure 14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 14-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990" cy="240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7DC" w:rsidRPr="002947DC">
        <w:rPr>
          <w:b/>
        </w:rPr>
        <w:t>Hemoglobin protein</w:t>
      </w:r>
      <w:r w:rsidR="002947DC">
        <w:t xml:space="preserve"> </w:t>
      </w:r>
      <w:r w:rsidR="002947DC" w:rsidRPr="002947DC">
        <w:rPr>
          <w:b/>
        </w:rPr>
        <w:t>comparisons</w:t>
      </w:r>
      <w:r w:rsidR="002947DC">
        <w:t xml:space="preserve"> - carries O</w:t>
      </w:r>
      <w:r w:rsidR="002947DC">
        <w:rPr>
          <w:vertAlign w:val="subscript"/>
        </w:rPr>
        <w:t>2</w:t>
      </w:r>
      <w:r>
        <w:t xml:space="preserve"> around in our blood.  It is made up of 146 amino acids that are put together from instructions in the DNA code.  A comparison of the sequence of hemoglobin amino acids between various animals is shown below:</w:t>
      </w:r>
    </w:p>
    <w:p w:rsidR="00A94C1D" w:rsidRDefault="00A94C1D" w:rsidP="00A94C1D"/>
    <w:p w:rsidR="00A94C1D" w:rsidRDefault="00A94C1D" w:rsidP="00A94C1D"/>
    <w:p w:rsidR="00A94C1D" w:rsidRDefault="00A94C1D" w:rsidP="00A94C1D"/>
    <w:p w:rsidR="00A94C1D" w:rsidRDefault="00A94C1D" w:rsidP="00A94C1D"/>
    <w:p w:rsidR="00A94C1D" w:rsidRDefault="00A94C1D" w:rsidP="00A94C1D"/>
    <w:p w:rsidR="00A94C1D" w:rsidRDefault="00A94C1D" w:rsidP="00A94C1D"/>
    <w:p w:rsidR="00A94C1D" w:rsidRDefault="00A94C1D" w:rsidP="00A94C1D"/>
    <w:p w:rsidR="00A94C1D" w:rsidRDefault="00A94C1D" w:rsidP="00A561B3">
      <w:pPr>
        <w:pStyle w:val="ListParagraph"/>
        <w:ind w:left="1440"/>
        <w:rPr>
          <w:sz w:val="28"/>
          <w:szCs w:val="28"/>
        </w:rPr>
      </w:pPr>
    </w:p>
    <w:p w:rsidR="00A561B3" w:rsidRDefault="007C7C39" w:rsidP="00A561B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3827145</wp:posOffset>
            </wp:positionH>
            <wp:positionV relativeFrom="paragraph">
              <wp:posOffset>245745</wp:posOffset>
            </wp:positionV>
            <wp:extent cx="2774950" cy="1828800"/>
            <wp:effectExtent l="19050" t="0" r="6350" b="0"/>
            <wp:wrapSquare wrapText="bothSides"/>
            <wp:docPr id="7" name="Picture 7" descr="http://www.bio.georgiasouthern.edu/bio-home/harvey/lect/images/Chromosome2_me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io.georgiasouthern.edu/bio-home/harvey/lect/images/Chromosome2_merg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31B3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4.6pt;margin-top:8.35pt;width:23.55pt;height:.75pt;z-index:251659264;mso-position-horizontal-relative:text;mso-position-vertical-relative:text" o:connectortype="straight">
            <v:stroke endarrow="block"/>
          </v:shape>
        </w:pict>
      </w:r>
      <w:r w:rsidR="00A561B3" w:rsidRPr="00A561B3">
        <w:rPr>
          <w:sz w:val="24"/>
          <w:szCs w:val="24"/>
        </w:rPr>
        <w:t>24 pairs of chromosomes</w:t>
      </w:r>
      <w:r w:rsidR="00A561B3">
        <w:rPr>
          <w:sz w:val="24"/>
          <w:szCs w:val="24"/>
        </w:rPr>
        <w:t xml:space="preserve"> in ape</w:t>
      </w:r>
      <w:r w:rsidR="00A561B3" w:rsidRPr="00A561B3">
        <w:rPr>
          <w:sz w:val="24"/>
          <w:szCs w:val="24"/>
        </w:rPr>
        <w:t xml:space="preserve">              23 pairs of chromosomes in humans (</w:t>
      </w:r>
      <w:proofErr w:type="spellStart"/>
      <w:r w:rsidR="00A561B3" w:rsidRPr="00A561B3">
        <w:rPr>
          <w:sz w:val="24"/>
          <w:szCs w:val="24"/>
        </w:rPr>
        <w:t>chrom</w:t>
      </w:r>
      <w:proofErr w:type="spellEnd"/>
      <w:r w:rsidR="00A561B3" w:rsidRPr="00A561B3">
        <w:rPr>
          <w:sz w:val="24"/>
          <w:szCs w:val="24"/>
        </w:rPr>
        <w:t>. #2 in humans looks to be two chromosomes fused together)</w:t>
      </w:r>
    </w:p>
    <w:p w:rsidR="00A561B3" w:rsidRDefault="00A561B3" w:rsidP="00A561B3">
      <w:pPr>
        <w:pStyle w:val="ListParagraph"/>
        <w:ind w:left="1440"/>
        <w:rPr>
          <w:sz w:val="24"/>
          <w:szCs w:val="24"/>
        </w:rPr>
      </w:pPr>
    </w:p>
    <w:p w:rsidR="00A561B3" w:rsidRDefault="00A561B3" w:rsidP="007C7C39">
      <w:pPr>
        <w:pStyle w:val="ListParagraph"/>
        <w:ind w:left="1440"/>
        <w:rPr>
          <w:sz w:val="24"/>
          <w:szCs w:val="24"/>
        </w:rPr>
      </w:pPr>
    </w:p>
    <w:p w:rsidR="007C7C39" w:rsidRDefault="007C7C39" w:rsidP="007C7C39">
      <w:pPr>
        <w:pStyle w:val="ListParagraph"/>
        <w:ind w:left="1440"/>
        <w:rPr>
          <w:sz w:val="24"/>
          <w:szCs w:val="24"/>
        </w:rPr>
      </w:pPr>
    </w:p>
    <w:p w:rsidR="007C7C39" w:rsidRDefault="007C7C39" w:rsidP="007C7C39">
      <w:pPr>
        <w:pStyle w:val="ListParagraph"/>
        <w:ind w:left="1440"/>
        <w:rPr>
          <w:sz w:val="24"/>
          <w:szCs w:val="24"/>
        </w:rPr>
      </w:pPr>
    </w:p>
    <w:p w:rsidR="007C7C39" w:rsidRPr="007C7C39" w:rsidRDefault="007C7C39" w:rsidP="007C7C39">
      <w:pPr>
        <w:rPr>
          <w:sz w:val="24"/>
          <w:szCs w:val="24"/>
        </w:rPr>
      </w:pPr>
    </w:p>
    <w:p w:rsidR="00A94C1D" w:rsidRPr="004F28C6" w:rsidRDefault="00A94C1D" w:rsidP="00A94C1D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 w:rsidRPr="004F28C6">
        <w:rPr>
          <w:sz w:val="28"/>
          <w:szCs w:val="28"/>
          <w:u w:val="single"/>
        </w:rPr>
        <w:t>Anatomical Evidence</w:t>
      </w:r>
    </w:p>
    <w:p w:rsidR="00A94C1D" w:rsidRPr="00A561B3" w:rsidRDefault="00A94C1D" w:rsidP="00A94C1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561B3">
        <w:rPr>
          <w:sz w:val="24"/>
          <w:szCs w:val="24"/>
        </w:rPr>
        <w:t>Homologous structures – similar structures in species sharing a more recent common ancestor</w:t>
      </w:r>
    </w:p>
    <w:p w:rsidR="001E3018" w:rsidRPr="007C7C39" w:rsidRDefault="00A94C1D" w:rsidP="007C7C39">
      <w:pPr>
        <w:pStyle w:val="ListParagraph"/>
        <w:ind w:left="144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059454" cy="2178996"/>
            <wp:effectExtent l="19050" t="0" r="0" b="0"/>
            <wp:docPr id="4" name="Picture 4" descr="Figure 14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 14-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545" cy="21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C1D" w:rsidRPr="00A561B3" w:rsidRDefault="00A94C1D" w:rsidP="00A94C1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0FC6">
        <w:rPr>
          <w:sz w:val="24"/>
          <w:szCs w:val="24"/>
        </w:rPr>
        <w:lastRenderedPageBreak/>
        <w:t>Vestigial structures</w:t>
      </w:r>
      <w:r w:rsidR="001E3018" w:rsidRPr="00A561B3">
        <w:rPr>
          <w:sz w:val="24"/>
          <w:szCs w:val="24"/>
        </w:rPr>
        <w:t xml:space="preserve"> – structures left over from an ancestor; they now serve very little purpose if any at all.</w:t>
      </w:r>
    </w:p>
    <w:p w:rsidR="001E3018" w:rsidRPr="00A561B3" w:rsidRDefault="001E3018" w:rsidP="001E3018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A561B3">
        <w:rPr>
          <w:sz w:val="24"/>
          <w:szCs w:val="24"/>
        </w:rPr>
        <w:t>Ostrich wings</w:t>
      </w:r>
    </w:p>
    <w:p w:rsidR="001E3018" w:rsidRPr="00A561B3" w:rsidRDefault="001E3018" w:rsidP="001E3018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A561B3">
        <w:rPr>
          <w:sz w:val="24"/>
          <w:szCs w:val="24"/>
        </w:rPr>
        <w:t>Whales – undeveloped, unused leg and hip bones.</w:t>
      </w:r>
    </w:p>
    <w:p w:rsidR="001E3018" w:rsidRPr="00A561B3" w:rsidRDefault="001E3018" w:rsidP="001E3018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A561B3">
        <w:rPr>
          <w:sz w:val="24"/>
          <w:szCs w:val="24"/>
        </w:rPr>
        <w:t xml:space="preserve">Humans – </w:t>
      </w:r>
      <w:proofErr w:type="spellStart"/>
      <w:r w:rsidRPr="00A561B3">
        <w:rPr>
          <w:sz w:val="24"/>
          <w:szCs w:val="24"/>
        </w:rPr>
        <w:t>goosebumps</w:t>
      </w:r>
      <w:proofErr w:type="spellEnd"/>
      <w:r w:rsidRPr="00A561B3">
        <w:rPr>
          <w:sz w:val="24"/>
          <w:szCs w:val="24"/>
        </w:rPr>
        <w:t xml:space="preserve">, appendix, muscles to move the ears, tailbone, </w:t>
      </w:r>
      <w:r w:rsidR="00A561B3" w:rsidRPr="00A561B3">
        <w:rPr>
          <w:sz w:val="24"/>
          <w:szCs w:val="24"/>
        </w:rPr>
        <w:t xml:space="preserve">deactivated </w:t>
      </w:r>
      <w:r w:rsidRPr="00A561B3">
        <w:rPr>
          <w:sz w:val="24"/>
          <w:szCs w:val="24"/>
        </w:rPr>
        <w:t>L-</w:t>
      </w:r>
      <w:proofErr w:type="spellStart"/>
      <w:r w:rsidRPr="00A561B3">
        <w:rPr>
          <w:sz w:val="24"/>
          <w:szCs w:val="24"/>
        </w:rPr>
        <w:t>gulonolactone</w:t>
      </w:r>
      <w:proofErr w:type="spellEnd"/>
      <w:r w:rsidRPr="00A561B3">
        <w:rPr>
          <w:sz w:val="24"/>
          <w:szCs w:val="24"/>
        </w:rPr>
        <w:t xml:space="preserve"> </w:t>
      </w:r>
      <w:proofErr w:type="spellStart"/>
      <w:r w:rsidRPr="00A561B3">
        <w:rPr>
          <w:sz w:val="24"/>
          <w:szCs w:val="24"/>
        </w:rPr>
        <w:t>oxidase</w:t>
      </w:r>
      <w:proofErr w:type="spellEnd"/>
      <w:r w:rsidR="00A561B3" w:rsidRPr="00A561B3">
        <w:rPr>
          <w:sz w:val="24"/>
          <w:szCs w:val="24"/>
        </w:rPr>
        <w:t xml:space="preserve"> gene</w:t>
      </w:r>
      <w:r w:rsidRPr="00A561B3">
        <w:rPr>
          <w:sz w:val="24"/>
          <w:szCs w:val="24"/>
        </w:rPr>
        <w:t xml:space="preserve"> (</w:t>
      </w:r>
      <w:r w:rsidR="00A561B3" w:rsidRPr="00A561B3">
        <w:rPr>
          <w:sz w:val="24"/>
          <w:szCs w:val="24"/>
        </w:rPr>
        <w:t xml:space="preserve">makes an enzyme in </w:t>
      </w:r>
      <w:r w:rsidRPr="00A561B3">
        <w:rPr>
          <w:sz w:val="24"/>
          <w:szCs w:val="24"/>
        </w:rPr>
        <w:t>most other</w:t>
      </w:r>
      <w:r w:rsidR="00A561B3" w:rsidRPr="00A561B3">
        <w:rPr>
          <w:sz w:val="24"/>
          <w:szCs w:val="24"/>
        </w:rPr>
        <w:t xml:space="preserve"> mammals that can make </w:t>
      </w:r>
      <w:proofErr w:type="spellStart"/>
      <w:r w:rsidR="00A561B3" w:rsidRPr="00A561B3">
        <w:rPr>
          <w:sz w:val="24"/>
          <w:szCs w:val="24"/>
        </w:rPr>
        <w:t>Vit</w:t>
      </w:r>
      <w:proofErr w:type="spellEnd"/>
      <w:r w:rsidR="00A561B3" w:rsidRPr="00A561B3">
        <w:rPr>
          <w:sz w:val="24"/>
          <w:szCs w:val="24"/>
        </w:rPr>
        <w:t>. C)</w:t>
      </w:r>
    </w:p>
    <w:p w:rsidR="001E3018" w:rsidRPr="00A561B3" w:rsidRDefault="001E3018" w:rsidP="001E3018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A561B3">
        <w:rPr>
          <w:sz w:val="24"/>
          <w:szCs w:val="24"/>
        </w:rPr>
        <w:t>Infants’ instinctive grasp – used by other primates with more hair so that infants could cling to their mothers if they needed to run away from danger.</w:t>
      </w:r>
    </w:p>
    <w:p w:rsidR="001E3018" w:rsidRDefault="00A561B3" w:rsidP="001E3018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A561B3">
        <w:rPr>
          <w:sz w:val="24"/>
          <w:szCs w:val="24"/>
        </w:rPr>
        <w:t>Non-functioning eyes of Ganges River Dolphin, Blind Mole Rat, Cave Salamander, and others who no longer benefit from sight.</w:t>
      </w:r>
    </w:p>
    <w:p w:rsidR="007C7C39" w:rsidRDefault="007C7C39" w:rsidP="007C7C39">
      <w:pPr>
        <w:pStyle w:val="ListParagraph"/>
        <w:ind w:left="2160"/>
        <w:rPr>
          <w:sz w:val="24"/>
          <w:szCs w:val="24"/>
        </w:rPr>
      </w:pPr>
    </w:p>
    <w:p w:rsidR="007C7C39" w:rsidRDefault="007C7C39" w:rsidP="007C7C3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0FC6">
        <w:rPr>
          <w:sz w:val="24"/>
          <w:szCs w:val="24"/>
        </w:rPr>
        <w:t>Mimicry</w:t>
      </w:r>
      <w:r w:rsidRPr="002E0FC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animals that look to be mimicking another animal in order to avoid predators.</w:t>
      </w:r>
    </w:p>
    <w:p w:rsidR="007C7C39" w:rsidRDefault="007C7C39" w:rsidP="007C7C3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Viceroy butterfly looks to have evolved to mimic the poisonous Monarch butterfly</w:t>
      </w:r>
    </w:p>
    <w:p w:rsidR="007C7C39" w:rsidRDefault="007C7C39" w:rsidP="007C7C3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Milk snake looks to have evolved to mimic the deadly coral snake</w:t>
      </w:r>
    </w:p>
    <w:p w:rsidR="007C7C39" w:rsidRDefault="002E0FC6" w:rsidP="007C7C3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Camouflage – is a form of mimicry of surroundings.</w:t>
      </w:r>
    </w:p>
    <w:p w:rsidR="002E0FC6" w:rsidRDefault="002E0FC6" w:rsidP="007C7C39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Lots more…</w:t>
      </w:r>
    </w:p>
    <w:p w:rsidR="007C7C39" w:rsidRDefault="007C7C39" w:rsidP="002E0FC6">
      <w:pPr>
        <w:pStyle w:val="ListParagraph"/>
        <w:rPr>
          <w:sz w:val="24"/>
          <w:szCs w:val="24"/>
        </w:rPr>
      </w:pPr>
    </w:p>
    <w:p w:rsidR="007C7C39" w:rsidRDefault="002E0FC6" w:rsidP="002E0F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28C6">
        <w:rPr>
          <w:sz w:val="28"/>
          <w:szCs w:val="28"/>
          <w:u w:val="single"/>
        </w:rPr>
        <w:t>Evidence from Geographical Distribution</w:t>
      </w:r>
      <w:r>
        <w:rPr>
          <w:sz w:val="28"/>
          <w:szCs w:val="28"/>
        </w:rPr>
        <w:t xml:space="preserve"> </w:t>
      </w:r>
      <w:r w:rsidRPr="002E0FC6">
        <w:rPr>
          <w:sz w:val="24"/>
          <w:szCs w:val="24"/>
        </w:rPr>
        <w:t>– data about presence or absence of species on various continents or islands</w:t>
      </w:r>
      <w:r>
        <w:rPr>
          <w:sz w:val="24"/>
          <w:szCs w:val="24"/>
        </w:rPr>
        <w:t xml:space="preserve">.  </w:t>
      </w:r>
    </w:p>
    <w:p w:rsidR="002E0FC6" w:rsidRDefault="002E0FC6" w:rsidP="002E0FC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Adaptive radiation on the Galapagos Islands –</w:t>
      </w:r>
      <w:r w:rsidR="00EE2268">
        <w:rPr>
          <w:sz w:val="24"/>
          <w:szCs w:val="24"/>
        </w:rPr>
        <w:t xml:space="preserve"> from the ancestral seed-eating finch species on the mainland, many of the 13 island-inhabiting species</w:t>
      </w:r>
      <w:r w:rsidR="00D47C4E">
        <w:rPr>
          <w:sz w:val="24"/>
          <w:szCs w:val="24"/>
        </w:rPr>
        <w:t xml:space="preserve"> look to have evo</w:t>
      </w:r>
      <w:r w:rsidR="00EE2268">
        <w:rPr>
          <w:sz w:val="24"/>
          <w:szCs w:val="24"/>
        </w:rPr>
        <w:t xml:space="preserve">lved different beak shapes that make </w:t>
      </w:r>
      <w:r w:rsidR="00D47C4E">
        <w:rPr>
          <w:sz w:val="24"/>
          <w:szCs w:val="24"/>
        </w:rPr>
        <w:t>them better adapted to food sources on their island.</w:t>
      </w:r>
    </w:p>
    <w:p w:rsidR="00EE2268" w:rsidRDefault="00EE2268" w:rsidP="00EE226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675640</wp:posOffset>
            </wp:positionH>
            <wp:positionV relativeFrom="paragraph">
              <wp:posOffset>43180</wp:posOffset>
            </wp:positionV>
            <wp:extent cx="5398770" cy="3061970"/>
            <wp:effectExtent l="19050" t="0" r="0" b="0"/>
            <wp:wrapTight wrapText="bothSides">
              <wp:wrapPolygon edited="0">
                <wp:start x="-76" y="0"/>
                <wp:lineTo x="-76" y="21501"/>
                <wp:lineTo x="21570" y="21501"/>
                <wp:lineTo x="21570" y="0"/>
                <wp:lineTo x="-76" y="0"/>
              </wp:wrapPolygon>
            </wp:wrapTight>
            <wp:docPr id="16" name="Picture 16" descr="Adaptive Radiation: Darwin's Fin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daptive Radiation: Darwin's Finch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06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2268" w:rsidRDefault="00EE2268" w:rsidP="00EE2268">
      <w:pPr>
        <w:rPr>
          <w:sz w:val="24"/>
          <w:szCs w:val="24"/>
        </w:rPr>
      </w:pPr>
    </w:p>
    <w:p w:rsidR="00EE2268" w:rsidRDefault="00EE2268" w:rsidP="00EE2268">
      <w:pPr>
        <w:rPr>
          <w:sz w:val="24"/>
          <w:szCs w:val="24"/>
        </w:rPr>
      </w:pPr>
    </w:p>
    <w:p w:rsidR="00EE2268" w:rsidRDefault="00EE2268" w:rsidP="00EE2268">
      <w:pPr>
        <w:rPr>
          <w:sz w:val="24"/>
          <w:szCs w:val="24"/>
        </w:rPr>
      </w:pPr>
    </w:p>
    <w:p w:rsidR="00EE2268" w:rsidRPr="00EE2268" w:rsidRDefault="00EE2268" w:rsidP="00EE2268">
      <w:pPr>
        <w:rPr>
          <w:sz w:val="24"/>
          <w:szCs w:val="24"/>
        </w:rPr>
      </w:pPr>
    </w:p>
    <w:p w:rsidR="00D47C4E" w:rsidRDefault="00D47C4E" w:rsidP="002E0FC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Continental distribution of organisms </w:t>
      </w:r>
    </w:p>
    <w:p w:rsidR="00D47C4E" w:rsidRDefault="00D47C4E" w:rsidP="00D47C4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Ostrich, emu, and rhea – similar birds on different continents, had time to evolve different traits after the split-up of Pangaea</w:t>
      </w:r>
    </w:p>
    <w:p w:rsidR="00D47C4E" w:rsidRDefault="007106B3" w:rsidP="00D47C4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700405</wp:posOffset>
            </wp:positionV>
            <wp:extent cx="2519680" cy="1361440"/>
            <wp:effectExtent l="19050" t="0" r="0" b="0"/>
            <wp:wrapTight wrapText="bothSides">
              <wp:wrapPolygon edited="0">
                <wp:start x="7512" y="0"/>
                <wp:lineTo x="5226" y="604"/>
                <wp:lineTo x="817" y="3627"/>
                <wp:lineTo x="817" y="4836"/>
                <wp:lineTo x="-163" y="7556"/>
                <wp:lineTo x="-163" y="10881"/>
                <wp:lineTo x="1143" y="14507"/>
                <wp:lineTo x="1960" y="19343"/>
                <wp:lineTo x="1960" y="21157"/>
                <wp:lineTo x="13554" y="21157"/>
                <wp:lineTo x="19270" y="21157"/>
                <wp:lineTo x="19597" y="19948"/>
                <wp:lineTo x="19270" y="19343"/>
                <wp:lineTo x="18454" y="19343"/>
                <wp:lineTo x="20413" y="14507"/>
                <wp:lineTo x="21556" y="11183"/>
                <wp:lineTo x="21556" y="7556"/>
                <wp:lineTo x="20740" y="4836"/>
                <wp:lineTo x="20903" y="3627"/>
                <wp:lineTo x="16331" y="604"/>
                <wp:lineTo x="14044" y="0"/>
                <wp:lineTo x="7512" y="0"/>
              </wp:wrapPolygon>
            </wp:wrapTight>
            <wp:docPr id="2" name="Picture 19" descr="marsupial distribution worldw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rsupial distribution worldwi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2971165</wp:posOffset>
            </wp:positionH>
            <wp:positionV relativeFrom="paragraph">
              <wp:posOffset>700405</wp:posOffset>
            </wp:positionV>
            <wp:extent cx="2336165" cy="1361440"/>
            <wp:effectExtent l="19050" t="0" r="6985" b="0"/>
            <wp:wrapTight wrapText="bothSides">
              <wp:wrapPolygon edited="0">
                <wp:start x="7750" y="0"/>
                <wp:lineTo x="5636" y="302"/>
                <wp:lineTo x="705" y="3627"/>
                <wp:lineTo x="705" y="4836"/>
                <wp:lineTo x="-176" y="7254"/>
                <wp:lineTo x="-176" y="10881"/>
                <wp:lineTo x="1233" y="14507"/>
                <wp:lineTo x="2290" y="19343"/>
                <wp:lineTo x="1937" y="21157"/>
                <wp:lineTo x="17613" y="21157"/>
                <wp:lineTo x="18670" y="21157"/>
                <wp:lineTo x="19727" y="21157"/>
                <wp:lineTo x="19375" y="19343"/>
                <wp:lineTo x="16733" y="19343"/>
                <wp:lineTo x="20608" y="14507"/>
                <wp:lineTo x="21665" y="10881"/>
                <wp:lineTo x="21665" y="7254"/>
                <wp:lineTo x="21136" y="3929"/>
                <wp:lineTo x="16028" y="302"/>
                <wp:lineTo x="13915" y="0"/>
                <wp:lineTo x="7750" y="0"/>
              </wp:wrapPolygon>
            </wp:wrapTight>
            <wp:docPr id="22" name="Picture 22" descr="Gondwana split-up ani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ondwana split-up anima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2268">
        <w:rPr>
          <w:sz w:val="24"/>
          <w:szCs w:val="24"/>
        </w:rPr>
        <w:t>Before human colonization, the only mammals in Australia were marsupials.  Also, native marsupial fossils are found in Antarctica and marsupials are in South and North America.</w:t>
      </w:r>
    </w:p>
    <w:p w:rsidR="00EE2268" w:rsidRDefault="00EE2268" w:rsidP="00EE2268">
      <w:pPr>
        <w:rPr>
          <w:sz w:val="24"/>
          <w:szCs w:val="24"/>
        </w:rPr>
      </w:pPr>
    </w:p>
    <w:p w:rsidR="00EE2268" w:rsidRDefault="00EE2268" w:rsidP="00EE2268">
      <w:pPr>
        <w:rPr>
          <w:sz w:val="24"/>
          <w:szCs w:val="24"/>
        </w:rPr>
      </w:pPr>
    </w:p>
    <w:p w:rsidR="00EE2268" w:rsidRDefault="00EE2268" w:rsidP="00EE2268">
      <w:pPr>
        <w:rPr>
          <w:sz w:val="24"/>
          <w:szCs w:val="24"/>
        </w:rPr>
      </w:pPr>
    </w:p>
    <w:p w:rsidR="00EE2268" w:rsidRPr="00EE2268" w:rsidRDefault="00EE2268" w:rsidP="00EE2268">
      <w:pPr>
        <w:rPr>
          <w:sz w:val="24"/>
          <w:szCs w:val="24"/>
        </w:rPr>
      </w:pPr>
    </w:p>
    <w:p w:rsidR="002E0FC6" w:rsidRDefault="002E0FC6" w:rsidP="002E0FC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Oceanic islands vs. continental islands – the latter used to be connected to the mainland and </w:t>
      </w:r>
      <w:r w:rsidR="00EE2268">
        <w:rPr>
          <w:sz w:val="24"/>
          <w:szCs w:val="24"/>
        </w:rPr>
        <w:t>exhibit a variety of terrestrial mammals.  Oceanic islands like the Galapagos and the Hawaiian Islands do not have native terrestrial mammals (sometimes have bats and seals)</w:t>
      </w:r>
    </w:p>
    <w:p w:rsidR="007202F7" w:rsidRPr="002E0FC6" w:rsidRDefault="007202F7" w:rsidP="007202F7">
      <w:pPr>
        <w:pStyle w:val="ListParagraph"/>
        <w:ind w:left="1440"/>
        <w:rPr>
          <w:sz w:val="24"/>
          <w:szCs w:val="24"/>
        </w:rPr>
      </w:pPr>
    </w:p>
    <w:p w:rsidR="002E0FC6" w:rsidRPr="007106B3" w:rsidRDefault="007106B3" w:rsidP="002E0FC6">
      <w:pPr>
        <w:pStyle w:val="ListParagraph"/>
        <w:numPr>
          <w:ilvl w:val="0"/>
          <w:numId w:val="1"/>
        </w:numPr>
        <w:rPr>
          <w:rStyle w:val="apple-style-span"/>
          <w:sz w:val="24"/>
          <w:szCs w:val="24"/>
        </w:rPr>
      </w:pPr>
      <w:r w:rsidRPr="004F28C6">
        <w:rPr>
          <w:noProof/>
          <w:sz w:val="28"/>
          <w:szCs w:val="28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1550670</wp:posOffset>
            </wp:positionH>
            <wp:positionV relativeFrom="paragraph">
              <wp:posOffset>1301115</wp:posOffset>
            </wp:positionV>
            <wp:extent cx="3754755" cy="3501390"/>
            <wp:effectExtent l="19050" t="0" r="0" b="0"/>
            <wp:wrapTight wrapText="bothSides">
              <wp:wrapPolygon edited="0">
                <wp:start x="-110" y="0"/>
                <wp:lineTo x="-110" y="21506"/>
                <wp:lineTo x="21589" y="21506"/>
                <wp:lineTo x="21589" y="0"/>
                <wp:lineTo x="-110" y="0"/>
              </wp:wrapPolygon>
            </wp:wrapTight>
            <wp:docPr id="3" name="Picture 25" descr="http://www.monctonhigh.ca/mcGBiology/embryolog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onctonhigh.ca/mcGBiology/embryology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350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0FC6" w:rsidRPr="004F28C6">
        <w:rPr>
          <w:sz w:val="28"/>
          <w:szCs w:val="28"/>
          <w:u w:val="single"/>
        </w:rPr>
        <w:t>Embryological Evidence</w:t>
      </w:r>
      <w:r w:rsidR="007202F7">
        <w:rPr>
          <w:sz w:val="28"/>
          <w:szCs w:val="28"/>
        </w:rPr>
        <w:t xml:space="preserve"> </w:t>
      </w:r>
      <w:r w:rsidR="007202F7" w:rsidRPr="007202F7">
        <w:rPr>
          <w:sz w:val="24"/>
          <w:szCs w:val="24"/>
        </w:rPr>
        <w:t xml:space="preserve">– Darwin considered the evidence from embryology to be </w:t>
      </w:r>
      <w:r w:rsidR="007202F7" w:rsidRPr="007202F7">
        <w:rPr>
          <w:rStyle w:val="apple-style-span"/>
          <w:color w:val="000000"/>
          <w:sz w:val="24"/>
          <w:szCs w:val="24"/>
        </w:rPr>
        <w:t>“by far the strongest single class of facts in favor of” his theory.</w:t>
      </w:r>
      <w:r w:rsidR="007202F7">
        <w:rPr>
          <w:rStyle w:val="apple-style-span"/>
          <w:color w:val="000000"/>
          <w:sz w:val="24"/>
          <w:szCs w:val="24"/>
        </w:rPr>
        <w:t xml:space="preserve">  If you compare early embryos from various classes of vertebrate animals the similarities indicate descent from a common ancestor.   As new structures evolved these would have been tacked onto the end stage of embryonic development so as not to disrupt normal organ system development</w:t>
      </w:r>
      <w:r>
        <w:rPr>
          <w:rStyle w:val="apple-style-span"/>
          <w:color w:val="000000"/>
          <w:sz w:val="24"/>
          <w:szCs w:val="24"/>
        </w:rPr>
        <w:t xml:space="preserve"> and other complex body systems.</w:t>
      </w:r>
    </w:p>
    <w:p w:rsidR="007106B3" w:rsidRDefault="007106B3" w:rsidP="007106B3">
      <w:pPr>
        <w:rPr>
          <w:sz w:val="24"/>
          <w:szCs w:val="24"/>
        </w:rPr>
      </w:pPr>
    </w:p>
    <w:p w:rsidR="007106B3" w:rsidRPr="007106B3" w:rsidRDefault="007106B3" w:rsidP="007106B3">
      <w:pPr>
        <w:rPr>
          <w:sz w:val="24"/>
          <w:szCs w:val="24"/>
        </w:rPr>
      </w:pPr>
    </w:p>
    <w:p w:rsidR="007C7C39" w:rsidRPr="007C7C39" w:rsidRDefault="007C7C39" w:rsidP="007C7C39">
      <w:pPr>
        <w:rPr>
          <w:sz w:val="24"/>
          <w:szCs w:val="24"/>
        </w:rPr>
      </w:pPr>
    </w:p>
    <w:sectPr w:rsidR="007C7C39" w:rsidRPr="007C7C39" w:rsidSect="007C7C3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3ADA"/>
    <w:multiLevelType w:val="hybridMultilevel"/>
    <w:tmpl w:val="F0C0B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1060"/>
    <w:rsid w:val="0004779A"/>
    <w:rsid w:val="00141929"/>
    <w:rsid w:val="001E3018"/>
    <w:rsid w:val="002947DC"/>
    <w:rsid w:val="002E0FC6"/>
    <w:rsid w:val="004F0256"/>
    <w:rsid w:val="004F28C6"/>
    <w:rsid w:val="007106B3"/>
    <w:rsid w:val="007202F7"/>
    <w:rsid w:val="007C7C39"/>
    <w:rsid w:val="008650CF"/>
    <w:rsid w:val="009035A3"/>
    <w:rsid w:val="009B1AD9"/>
    <w:rsid w:val="00A561B3"/>
    <w:rsid w:val="00A94C1D"/>
    <w:rsid w:val="00C76D5A"/>
    <w:rsid w:val="00D47C4E"/>
    <w:rsid w:val="00D51060"/>
    <w:rsid w:val="00EE2268"/>
    <w:rsid w:val="00EF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0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C1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20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technology</cp:lastModifiedBy>
  <cp:revision>2</cp:revision>
  <dcterms:created xsi:type="dcterms:W3CDTF">2012-03-08T22:29:00Z</dcterms:created>
  <dcterms:modified xsi:type="dcterms:W3CDTF">2012-03-08T22:29:00Z</dcterms:modified>
</cp:coreProperties>
</file>